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Layout w:type="fixed"/>
        <w:tblLook w:val="04A0" w:firstRow="1" w:lastRow="0" w:firstColumn="1" w:lastColumn="0" w:noHBand="0" w:noVBand="1"/>
      </w:tblPr>
      <w:tblGrid>
        <w:gridCol w:w="1701"/>
        <w:gridCol w:w="7797"/>
        <w:gridCol w:w="992"/>
        <w:gridCol w:w="142"/>
      </w:tblGrid>
      <w:tr w:rsidR="006A1D07" w:rsidRPr="00F90830" w:rsidTr="006A1D07">
        <w:tc>
          <w:tcPr>
            <w:tcW w:w="1701" w:type="dxa"/>
            <w:shd w:val="clear" w:color="auto" w:fill="BFBFBF" w:themeFill="background1" w:themeFillShade="BF"/>
            <w:tcMar>
              <w:top w:w="55" w:type="dxa"/>
              <w:left w:w="55" w:type="dxa"/>
              <w:bottom w:w="55" w:type="dxa"/>
              <w:right w:w="55" w:type="dxa"/>
            </w:tcMar>
          </w:tcPr>
          <w:p w:rsidR="006A1D07" w:rsidRPr="00F90830" w:rsidRDefault="006A1D07" w:rsidP="00F90830">
            <w:pPr>
              <w:spacing w:line="280" w:lineRule="exact"/>
              <w:jc w:val="center"/>
              <w:rPr>
                <w:rFonts w:cs="Times New Roman"/>
                <w:b/>
                <w:lang w:val="" w:eastAsia="" w:bidi=""/>
              </w:rPr>
            </w:pPr>
            <w:r w:rsidRPr="00F90830">
              <w:rPr>
                <w:rFonts w:cs="Times New Roman"/>
                <w:b/>
                <w:lang w:val="" w:eastAsia="" w:bidi=""/>
              </w:rPr>
              <w:t>N° ARRETES</w:t>
            </w:r>
          </w:p>
        </w:tc>
        <w:tc>
          <w:tcPr>
            <w:tcW w:w="7797" w:type="dxa"/>
            <w:shd w:val="clear" w:color="auto" w:fill="BFBFBF" w:themeFill="background1" w:themeFillShade="BF"/>
            <w:tcMar>
              <w:top w:w="55" w:type="dxa"/>
              <w:left w:w="55" w:type="dxa"/>
              <w:bottom w:w="55" w:type="dxa"/>
              <w:right w:w="55" w:type="dxa"/>
            </w:tcMar>
          </w:tcPr>
          <w:p w:rsidR="006A1D07" w:rsidRPr="00F90830" w:rsidRDefault="006A1D07" w:rsidP="00F90830">
            <w:pPr>
              <w:spacing w:line="280" w:lineRule="exact"/>
              <w:jc w:val="center"/>
              <w:rPr>
                <w:rFonts w:cs="Times New Roman"/>
                <w:b/>
                <w:lang w:val="" w:eastAsia="" w:bidi=""/>
              </w:rPr>
            </w:pPr>
            <w:r w:rsidRPr="00F90830">
              <w:rPr>
                <w:rFonts w:cs="Times New Roman"/>
                <w:b/>
                <w:lang w:val="" w:eastAsia="" w:bidi=""/>
              </w:rPr>
              <w:t>TITRES</w:t>
            </w:r>
          </w:p>
        </w:tc>
        <w:tc>
          <w:tcPr>
            <w:tcW w:w="1134" w:type="dxa"/>
            <w:gridSpan w:val="2"/>
            <w:shd w:val="clear" w:color="auto" w:fill="BFBFBF" w:themeFill="background1" w:themeFillShade="BF"/>
          </w:tcPr>
          <w:p w:rsidR="006A1D07" w:rsidRPr="00F90830" w:rsidRDefault="006A1D07" w:rsidP="00F90830">
            <w:pPr>
              <w:spacing w:line="280" w:lineRule="exact"/>
              <w:jc w:val="center"/>
              <w:rPr>
                <w:rFonts w:cs="Times New Roman"/>
                <w:b/>
                <w:lang w:val="" w:eastAsia="" w:bidi=""/>
              </w:rPr>
            </w:pPr>
            <w:r w:rsidRPr="00F90830">
              <w:rPr>
                <w:rFonts w:cs="Times New Roman"/>
                <w:b/>
                <w:lang w:val="" w:eastAsia="" w:bidi=""/>
              </w:rPr>
              <w:t>PAGES</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MAR2018-0108 </w:t>
            </w:r>
          </w:p>
        </w:tc>
        <w:tc>
          <w:tcPr>
            <w:tcW w:w="7797" w:type="dxa"/>
            <w:tcMar>
              <w:top w:w="55" w:type="dxa"/>
              <w:left w:w="55" w:type="dxa"/>
              <w:bottom w:w="55" w:type="dxa"/>
              <w:right w:w="55" w:type="dxa"/>
            </w:tcMar>
          </w:tcPr>
          <w:p w:rsidR="00254501" w:rsidRPr="00F90830" w:rsidRDefault="00254501" w:rsidP="00F90830">
            <w:pPr>
              <w:spacing w:line="280" w:lineRule="exact"/>
              <w:jc w:val="both"/>
              <w:rPr>
                <w:rFonts w:cs="Times New Roman"/>
              </w:rPr>
            </w:pPr>
            <w:r w:rsidRPr="00F90830">
              <w:rPr>
                <w:rFonts w:cs="Times New Roman"/>
              </w:rPr>
              <w:t xml:space="preserve">Autorisant le déversement des eaux usées autres que domestiques de l'Établissement FORUM DENTAL SCI dans le système de collecte et de traitement de Montpellier Méditerranée Métropole aux conditions décrites dans le présent arrêté pour les années 2018 à 2023 </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395</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MAR2018-0147 </w:t>
            </w:r>
          </w:p>
        </w:tc>
        <w:tc>
          <w:tcPr>
            <w:tcW w:w="7797" w:type="dxa"/>
            <w:tcMar>
              <w:top w:w="55" w:type="dxa"/>
              <w:left w:w="55" w:type="dxa"/>
              <w:bottom w:w="55" w:type="dxa"/>
              <w:right w:w="55" w:type="dxa"/>
            </w:tcMar>
          </w:tcPr>
          <w:p w:rsidR="00254501" w:rsidRPr="00F90830" w:rsidRDefault="00254501" w:rsidP="00B2043D">
            <w:pPr>
              <w:spacing w:line="280" w:lineRule="exact"/>
              <w:jc w:val="both"/>
              <w:rPr>
                <w:rFonts w:cs="Times New Roman"/>
              </w:rPr>
            </w:pPr>
            <w:r w:rsidRPr="00F90830">
              <w:rPr>
                <w:rFonts w:cs="Times New Roman"/>
              </w:rPr>
              <w:t>Autorisant le déversement des eaux usées autres que domestiques de l'Établissement CELLIERS VAL DES PINS DE MONTAUD dans le système de collecte et de traitement de Montpellier Méditerranée Métropole aux conditions décrites dans le présent arrêté pour les années 2018 à 2023</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402</w:t>
            </w:r>
          </w:p>
        </w:tc>
      </w:tr>
      <w:tr w:rsidR="00B2043D" w:rsidRPr="00F90830" w:rsidTr="006A1D07">
        <w:trPr>
          <w:gridAfter w:val="1"/>
          <w:wAfter w:w="142" w:type="dxa"/>
        </w:trPr>
        <w:tc>
          <w:tcPr>
            <w:tcW w:w="1701" w:type="dxa"/>
            <w:tcMar>
              <w:top w:w="55" w:type="dxa"/>
              <w:left w:w="55" w:type="dxa"/>
              <w:bottom w:w="55" w:type="dxa"/>
              <w:right w:w="55" w:type="dxa"/>
            </w:tcMar>
          </w:tcPr>
          <w:p w:rsidR="00B2043D" w:rsidRPr="00F90830" w:rsidRDefault="00B2043D" w:rsidP="00F90830">
            <w:pPr>
              <w:spacing w:line="280" w:lineRule="exact"/>
              <w:rPr>
                <w:rFonts w:cs="Times New Roman"/>
              </w:rPr>
            </w:pPr>
            <w:r>
              <w:rPr>
                <w:rFonts w:cs="Times New Roman"/>
              </w:rPr>
              <w:t>MAR2018-0</w:t>
            </w:r>
            <w:r w:rsidR="00CE4129">
              <w:rPr>
                <w:rFonts w:cs="Times New Roman"/>
              </w:rPr>
              <w:t>1</w:t>
            </w:r>
            <w:bookmarkStart w:id="0" w:name="_GoBack"/>
            <w:bookmarkEnd w:id="0"/>
            <w:r>
              <w:rPr>
                <w:rFonts w:cs="Times New Roman"/>
              </w:rPr>
              <w:t>48</w:t>
            </w:r>
          </w:p>
        </w:tc>
        <w:tc>
          <w:tcPr>
            <w:tcW w:w="7797" w:type="dxa"/>
            <w:tcMar>
              <w:top w:w="55" w:type="dxa"/>
              <w:left w:w="55" w:type="dxa"/>
              <w:bottom w:w="55" w:type="dxa"/>
              <w:right w:w="55" w:type="dxa"/>
            </w:tcMar>
          </w:tcPr>
          <w:p w:rsidR="00B2043D" w:rsidRPr="00F90830" w:rsidRDefault="00B2043D" w:rsidP="00B2043D">
            <w:pPr>
              <w:spacing w:line="280" w:lineRule="exact"/>
              <w:jc w:val="both"/>
              <w:rPr>
                <w:rFonts w:cs="Times New Roman"/>
              </w:rPr>
            </w:pPr>
            <w:r w:rsidRPr="00F90830">
              <w:rPr>
                <w:rFonts w:cs="Times New Roman"/>
              </w:rPr>
              <w:t xml:space="preserve">Autorisant le déversement des eaux usées autres que domestiques de l'Établissement CELLIERS VAL DES PINS DE </w:t>
            </w:r>
            <w:r>
              <w:rPr>
                <w:rFonts w:cs="Times New Roman"/>
              </w:rPr>
              <w:t xml:space="preserve">SUSSARGUES </w:t>
            </w:r>
            <w:r w:rsidRPr="00F90830">
              <w:rPr>
                <w:rFonts w:cs="Times New Roman"/>
              </w:rPr>
              <w:t>dans le système de collecte et de traitement de Montpellier Méditerranée Métropole aux conditions décrites dans le présent arrêté pour les années 2018 à 2023</w:t>
            </w:r>
          </w:p>
        </w:tc>
        <w:tc>
          <w:tcPr>
            <w:tcW w:w="992" w:type="dxa"/>
          </w:tcPr>
          <w:p w:rsidR="00B2043D" w:rsidRDefault="00B2043D" w:rsidP="00F90830">
            <w:pPr>
              <w:spacing w:line="280" w:lineRule="exact"/>
              <w:jc w:val="center"/>
              <w:rPr>
                <w:rFonts w:cs="Times New Roman"/>
                <w:lang w:val="" w:eastAsia="" w:bidi=""/>
              </w:rPr>
            </w:pPr>
            <w:r>
              <w:rPr>
                <w:rFonts w:cs="Times New Roman"/>
                <w:lang w:val="" w:eastAsia="" w:bidi=""/>
              </w:rPr>
              <w:t>409</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MAR2018-0158 </w:t>
            </w:r>
          </w:p>
        </w:tc>
        <w:tc>
          <w:tcPr>
            <w:tcW w:w="7797" w:type="dxa"/>
            <w:tcMar>
              <w:top w:w="55" w:type="dxa"/>
              <w:left w:w="55" w:type="dxa"/>
              <w:bottom w:w="55" w:type="dxa"/>
              <w:right w:w="55" w:type="dxa"/>
            </w:tcMar>
          </w:tcPr>
          <w:p w:rsidR="00254501" w:rsidRPr="00F90830" w:rsidRDefault="00254501" w:rsidP="00B2043D">
            <w:pPr>
              <w:spacing w:line="280" w:lineRule="exact"/>
              <w:jc w:val="both"/>
              <w:rPr>
                <w:rFonts w:cs="Times New Roman"/>
              </w:rPr>
            </w:pPr>
            <w:r w:rsidRPr="00F90830">
              <w:rPr>
                <w:rFonts w:cs="Times New Roman"/>
              </w:rPr>
              <w:t xml:space="preserve">Autorisant le déversement des eaux usées autres que domestiques de l'Établissement FACULTE DE PHARMACIE MONTPELLIER dans le système de collecte et de traitement de Montpellier Méditerranée Métropole aux conditions décrites dans le présent arrêté pour les années 2018 à 2023 </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416</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MAR2018-0166 </w:t>
            </w:r>
          </w:p>
        </w:tc>
        <w:tc>
          <w:tcPr>
            <w:tcW w:w="7797" w:type="dxa"/>
            <w:tcMar>
              <w:top w:w="55" w:type="dxa"/>
              <w:left w:w="55" w:type="dxa"/>
              <w:bottom w:w="55" w:type="dxa"/>
              <w:right w:w="55" w:type="dxa"/>
            </w:tcMar>
          </w:tcPr>
          <w:p w:rsidR="00254501" w:rsidRPr="00F90830" w:rsidRDefault="00254501" w:rsidP="00B2043D">
            <w:pPr>
              <w:spacing w:line="280" w:lineRule="exact"/>
              <w:jc w:val="both"/>
              <w:rPr>
                <w:rFonts w:cs="Times New Roman"/>
              </w:rPr>
            </w:pPr>
            <w:r w:rsidRPr="00F90830">
              <w:rPr>
                <w:rFonts w:cs="Times New Roman"/>
              </w:rPr>
              <w:t xml:space="preserve">Autorisant le déversement des eaux usées autres que domestiques de l'Établissement CENTRE COMMERCIAL LES PORTES DU SOLEIL (SCI LES CAMELIAS) dans le système de collecte et de traitement de Montpellier Méditerranée Métropole aux conditions décrites dans le présent arrêté pour les années 2018 à 2023 </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423</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MAR2018-0167 </w:t>
            </w:r>
          </w:p>
        </w:tc>
        <w:tc>
          <w:tcPr>
            <w:tcW w:w="7797" w:type="dxa"/>
            <w:tcMar>
              <w:top w:w="55" w:type="dxa"/>
              <w:left w:w="55" w:type="dxa"/>
              <w:bottom w:w="55" w:type="dxa"/>
              <w:right w:w="55" w:type="dxa"/>
            </w:tcMar>
          </w:tcPr>
          <w:p w:rsidR="00254501" w:rsidRPr="00F90830" w:rsidRDefault="00254501" w:rsidP="00B2043D">
            <w:pPr>
              <w:spacing w:line="280" w:lineRule="exact"/>
              <w:jc w:val="both"/>
              <w:rPr>
                <w:rFonts w:cs="Times New Roman"/>
              </w:rPr>
            </w:pPr>
            <w:r w:rsidRPr="00F90830">
              <w:rPr>
                <w:rFonts w:cs="Times New Roman"/>
              </w:rPr>
              <w:t xml:space="preserve">Autorisant le déversement des eaux usées autres que domestiques de l'Établissement MEDSUD (SUD VOLAILLES) dans le système de collecte et de traitement de Montpellier Méditerranée Métropole aux conditions décrites dans le présent arrêté pour les années 2018 à 2023 </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432</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MAR2018-0169 </w:t>
            </w:r>
          </w:p>
        </w:tc>
        <w:tc>
          <w:tcPr>
            <w:tcW w:w="7797" w:type="dxa"/>
            <w:tcMar>
              <w:top w:w="55" w:type="dxa"/>
              <w:left w:w="55" w:type="dxa"/>
              <w:bottom w:w="55" w:type="dxa"/>
              <w:right w:w="55" w:type="dxa"/>
            </w:tcMar>
          </w:tcPr>
          <w:p w:rsidR="00254501" w:rsidRPr="00F90830" w:rsidRDefault="00254501" w:rsidP="00B2043D">
            <w:pPr>
              <w:spacing w:line="280" w:lineRule="exact"/>
              <w:jc w:val="both"/>
              <w:rPr>
                <w:rFonts w:cs="Times New Roman"/>
              </w:rPr>
            </w:pPr>
            <w:r w:rsidRPr="00F90830">
              <w:rPr>
                <w:rFonts w:cs="Times New Roman"/>
              </w:rPr>
              <w:t xml:space="preserve">Autorisant le déversement des eaux usées autres que domestiques de l'Établissement CABIRON TRAITEUR dans le système de collecte et de traitement de Montpellier Méditerranée Métropole aux conditions décrites dans le présent arrêté pour les années 2018 à 2023 </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439</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MAR2018-0177 </w:t>
            </w:r>
          </w:p>
        </w:tc>
        <w:tc>
          <w:tcPr>
            <w:tcW w:w="7797" w:type="dxa"/>
            <w:tcMar>
              <w:top w:w="55" w:type="dxa"/>
              <w:left w:w="55" w:type="dxa"/>
              <w:bottom w:w="55" w:type="dxa"/>
              <w:right w:w="55" w:type="dxa"/>
            </w:tcMar>
          </w:tcPr>
          <w:p w:rsidR="00254501" w:rsidRPr="00F90830" w:rsidRDefault="00254501" w:rsidP="00F90830">
            <w:pPr>
              <w:spacing w:line="280" w:lineRule="exact"/>
              <w:jc w:val="both"/>
              <w:rPr>
                <w:rFonts w:cs="Times New Roman"/>
              </w:rPr>
            </w:pPr>
            <w:r w:rsidRPr="00F90830">
              <w:rPr>
                <w:rFonts w:cs="Times New Roman"/>
              </w:rPr>
              <w:t>Arrêté portant mise à jour du Plan Local d'Urbanisme (PLU) de la Commune de Saint Georges d'Orques</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446</w:t>
            </w:r>
          </w:p>
        </w:tc>
      </w:tr>
      <w:tr w:rsidR="00254501" w:rsidRPr="00F90830" w:rsidTr="006A1D07">
        <w:trPr>
          <w:gridAfter w:val="1"/>
          <w:wAfter w:w="142" w:type="dxa"/>
        </w:trPr>
        <w:tc>
          <w:tcPr>
            <w:tcW w:w="1701" w:type="dxa"/>
            <w:tcMar>
              <w:top w:w="55" w:type="dxa"/>
              <w:left w:w="55" w:type="dxa"/>
              <w:bottom w:w="55" w:type="dxa"/>
              <w:right w:w="55" w:type="dxa"/>
            </w:tcMar>
          </w:tcPr>
          <w:p w:rsidR="00254501" w:rsidRPr="00F90830" w:rsidRDefault="00254501" w:rsidP="00F90830">
            <w:pPr>
              <w:spacing w:line="280" w:lineRule="exact"/>
              <w:rPr>
                <w:rFonts w:cs="Times New Roman"/>
              </w:rPr>
            </w:pPr>
            <w:r w:rsidRPr="00F90830">
              <w:rPr>
                <w:rFonts w:cs="Times New Roman"/>
              </w:rPr>
              <w:t xml:space="preserve">MAR2018-0180 </w:t>
            </w:r>
          </w:p>
        </w:tc>
        <w:tc>
          <w:tcPr>
            <w:tcW w:w="7797" w:type="dxa"/>
            <w:tcMar>
              <w:top w:w="55" w:type="dxa"/>
              <w:left w:w="55" w:type="dxa"/>
              <w:bottom w:w="55" w:type="dxa"/>
              <w:right w:w="55" w:type="dxa"/>
            </w:tcMar>
          </w:tcPr>
          <w:p w:rsidR="00254501" w:rsidRPr="00F90830" w:rsidRDefault="00254501" w:rsidP="00F90830">
            <w:pPr>
              <w:spacing w:line="280" w:lineRule="exact"/>
              <w:jc w:val="both"/>
              <w:rPr>
                <w:rFonts w:cs="Times New Roman"/>
              </w:rPr>
            </w:pPr>
            <w:r w:rsidRPr="00F90830">
              <w:rPr>
                <w:rFonts w:cs="Times New Roman"/>
              </w:rPr>
              <w:t>Arrêté portant modification des membres du Comité Technique de Montpellier Méditerranée Métropole</w:t>
            </w:r>
          </w:p>
        </w:tc>
        <w:tc>
          <w:tcPr>
            <w:tcW w:w="992" w:type="dxa"/>
          </w:tcPr>
          <w:p w:rsidR="00254501" w:rsidRPr="00F90830" w:rsidRDefault="00B2043D" w:rsidP="00F90830">
            <w:pPr>
              <w:spacing w:line="280" w:lineRule="exact"/>
              <w:jc w:val="center"/>
              <w:rPr>
                <w:rFonts w:cs="Times New Roman"/>
                <w:lang w:val="" w:eastAsia="" w:bidi=""/>
              </w:rPr>
            </w:pPr>
            <w:r>
              <w:rPr>
                <w:rFonts w:cs="Times New Roman"/>
                <w:lang w:val="" w:eastAsia="" w:bidi=""/>
              </w:rPr>
              <w:t>448</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MAR2018-0185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Délégation de signature relative aux aides à la pierre</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450</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MAR2018-0186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Délégation de signature relative à l'intérim de M. le Directeur Général des Services du 13 au 26 août inclus</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452</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MAR2018-0190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Transfert d'office d'une parcelle privée dans le Domaine Public Métropolitain Impasse des Géraniums - Commune de Castelnau-le-Lez</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454</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MAR2018-0191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Arrêté portant mise à jour du Plan Local d'Urbanisme (PLU) de la Commune de Villeneuve-lès-Maguelone</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457</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MAR2018-0192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 xml:space="preserve">Arrêté portant mise à jour du Plan Local d'Urbanisme (PLU) de la Commune de </w:t>
            </w:r>
            <w:proofErr w:type="spellStart"/>
            <w:r w:rsidRPr="00F90830">
              <w:rPr>
                <w:rFonts w:cs="Times New Roman"/>
              </w:rPr>
              <w:t>Baillargues</w:t>
            </w:r>
            <w:proofErr w:type="spellEnd"/>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459</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MAR2018-0193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Arrêté portant mise à jour du Plan Local d'Urbanisme (PLU) de la Ville de Montpellier</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461</w:t>
            </w:r>
          </w:p>
        </w:tc>
      </w:tr>
      <w:tr w:rsidR="00B2043D" w:rsidRPr="00F90830" w:rsidTr="0003044C">
        <w:tc>
          <w:tcPr>
            <w:tcW w:w="1701" w:type="dxa"/>
            <w:shd w:val="clear" w:color="auto" w:fill="BFBFBF" w:themeFill="background1" w:themeFillShade="BF"/>
            <w:tcMar>
              <w:top w:w="55" w:type="dxa"/>
              <w:left w:w="55" w:type="dxa"/>
              <w:bottom w:w="55" w:type="dxa"/>
              <w:right w:w="55" w:type="dxa"/>
            </w:tcMar>
          </w:tcPr>
          <w:p w:rsidR="00B2043D" w:rsidRPr="00F90830" w:rsidRDefault="00B2043D" w:rsidP="0003044C">
            <w:pPr>
              <w:spacing w:line="280" w:lineRule="exact"/>
              <w:jc w:val="center"/>
              <w:rPr>
                <w:rFonts w:cs="Times New Roman"/>
                <w:b/>
                <w:lang w:val="" w:eastAsia="" w:bidi=""/>
              </w:rPr>
            </w:pPr>
            <w:r w:rsidRPr="00F90830">
              <w:rPr>
                <w:rFonts w:cs="Times New Roman"/>
                <w:b/>
                <w:lang w:val="" w:eastAsia="" w:bidi=""/>
              </w:rPr>
              <w:lastRenderedPageBreak/>
              <w:t>N° ARRETES</w:t>
            </w:r>
          </w:p>
        </w:tc>
        <w:tc>
          <w:tcPr>
            <w:tcW w:w="7797" w:type="dxa"/>
            <w:shd w:val="clear" w:color="auto" w:fill="BFBFBF" w:themeFill="background1" w:themeFillShade="BF"/>
            <w:tcMar>
              <w:top w:w="55" w:type="dxa"/>
              <w:left w:w="55" w:type="dxa"/>
              <w:bottom w:w="55" w:type="dxa"/>
              <w:right w:w="55" w:type="dxa"/>
            </w:tcMar>
          </w:tcPr>
          <w:p w:rsidR="00B2043D" w:rsidRPr="00F90830" w:rsidRDefault="00B2043D" w:rsidP="0003044C">
            <w:pPr>
              <w:spacing w:line="280" w:lineRule="exact"/>
              <w:jc w:val="center"/>
              <w:rPr>
                <w:rFonts w:cs="Times New Roman"/>
                <w:b/>
                <w:lang w:val="" w:eastAsia="" w:bidi=""/>
              </w:rPr>
            </w:pPr>
            <w:r w:rsidRPr="00F90830">
              <w:rPr>
                <w:rFonts w:cs="Times New Roman"/>
                <w:b/>
                <w:lang w:val="" w:eastAsia="" w:bidi=""/>
              </w:rPr>
              <w:t>TITRES</w:t>
            </w:r>
          </w:p>
        </w:tc>
        <w:tc>
          <w:tcPr>
            <w:tcW w:w="1134" w:type="dxa"/>
            <w:gridSpan w:val="2"/>
            <w:shd w:val="clear" w:color="auto" w:fill="BFBFBF" w:themeFill="background1" w:themeFillShade="BF"/>
          </w:tcPr>
          <w:p w:rsidR="00B2043D" w:rsidRPr="00F90830" w:rsidRDefault="00B2043D" w:rsidP="0003044C">
            <w:pPr>
              <w:spacing w:line="280" w:lineRule="exact"/>
              <w:jc w:val="center"/>
              <w:rPr>
                <w:rFonts w:cs="Times New Roman"/>
                <w:b/>
                <w:lang w:val="" w:eastAsia="" w:bidi=""/>
              </w:rPr>
            </w:pPr>
            <w:r w:rsidRPr="00F90830">
              <w:rPr>
                <w:rFonts w:cs="Times New Roman"/>
                <w:b/>
                <w:lang w:val="" w:eastAsia="" w:bidi=""/>
              </w:rPr>
              <w:t>PAGES</w:t>
            </w:r>
          </w:p>
        </w:tc>
      </w:tr>
      <w:tr w:rsidR="00EE262E" w:rsidRPr="00F90830" w:rsidTr="006A1D07">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MAR2018-0194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Arrêté portant mise à jour du Plan Local d'Urbanisme (PLU) de la Commune de Lattes</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463</w:t>
            </w:r>
          </w:p>
        </w:tc>
      </w:tr>
      <w:tr w:rsidR="00EE262E" w:rsidRPr="00F90830" w:rsidTr="00F90830">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MAR2018-0195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 xml:space="preserve">Autorisant le déversement des eaux usées autres que domestiques de l'Établissement IBM (Grabels) dans le système de collecte et de traitement de Montpellier Méditerranée Métropole aux conditions décrites dans le présent arrêté pour les années 2018 à 2023 </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466</w:t>
            </w:r>
          </w:p>
        </w:tc>
      </w:tr>
      <w:tr w:rsidR="00EE262E" w:rsidRPr="00F90830" w:rsidTr="00F90830">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MAR2018-0196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Arrêté prescrivant l'engagement de la modification simplifiée n°3 du Plan Local d'Urbanisme (PLU) de la Commune de Castelnau-le-Lez</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473</w:t>
            </w:r>
          </w:p>
        </w:tc>
      </w:tr>
      <w:tr w:rsidR="00EE262E" w:rsidRPr="00F90830" w:rsidTr="00F90830">
        <w:trPr>
          <w:gridAfter w:val="1"/>
          <w:wAfter w:w="142" w:type="dxa"/>
        </w:trPr>
        <w:tc>
          <w:tcPr>
            <w:tcW w:w="1701" w:type="dxa"/>
            <w:tcMar>
              <w:top w:w="55" w:type="dxa"/>
              <w:left w:w="55" w:type="dxa"/>
              <w:bottom w:w="55" w:type="dxa"/>
              <w:right w:w="55" w:type="dxa"/>
            </w:tcMar>
          </w:tcPr>
          <w:p w:rsidR="00EE262E" w:rsidRPr="00F90830" w:rsidRDefault="00EE262E" w:rsidP="00F90830">
            <w:pPr>
              <w:spacing w:line="280" w:lineRule="exact"/>
              <w:rPr>
                <w:rFonts w:cs="Times New Roman"/>
              </w:rPr>
            </w:pPr>
            <w:r w:rsidRPr="00F90830">
              <w:rPr>
                <w:rFonts w:cs="Times New Roman"/>
              </w:rPr>
              <w:t xml:space="preserve">MAR2018-0197 </w:t>
            </w:r>
          </w:p>
        </w:tc>
        <w:tc>
          <w:tcPr>
            <w:tcW w:w="7797" w:type="dxa"/>
            <w:tcMar>
              <w:top w:w="55" w:type="dxa"/>
              <w:left w:w="55" w:type="dxa"/>
              <w:bottom w:w="55" w:type="dxa"/>
              <w:right w:w="55" w:type="dxa"/>
            </w:tcMar>
          </w:tcPr>
          <w:p w:rsidR="00EE262E" w:rsidRPr="00F90830" w:rsidRDefault="00EE262E" w:rsidP="00F90830">
            <w:pPr>
              <w:spacing w:line="280" w:lineRule="exact"/>
              <w:jc w:val="both"/>
              <w:rPr>
                <w:rFonts w:cs="Times New Roman"/>
              </w:rPr>
            </w:pPr>
            <w:r w:rsidRPr="00F90830">
              <w:rPr>
                <w:rFonts w:cs="Times New Roman"/>
              </w:rPr>
              <w:t>Délégations de signature relatives au Département Services Publics de l'Environnement et des Transports (SPET)</w:t>
            </w:r>
          </w:p>
        </w:tc>
        <w:tc>
          <w:tcPr>
            <w:tcW w:w="992" w:type="dxa"/>
          </w:tcPr>
          <w:p w:rsidR="00EE262E" w:rsidRPr="00F90830" w:rsidRDefault="00B2043D" w:rsidP="00F90830">
            <w:pPr>
              <w:spacing w:line="280" w:lineRule="exact"/>
              <w:jc w:val="center"/>
              <w:rPr>
                <w:rFonts w:cs="Times New Roman"/>
                <w:lang w:val="" w:eastAsia="" w:bidi=""/>
              </w:rPr>
            </w:pPr>
            <w:r>
              <w:rPr>
                <w:rFonts w:cs="Times New Roman"/>
                <w:lang w:val="" w:eastAsia="" w:bidi=""/>
              </w:rPr>
              <w:t>476</w:t>
            </w:r>
          </w:p>
        </w:tc>
      </w:tr>
    </w:tbl>
    <w:p w:rsidR="00AD4869" w:rsidRPr="00F90830" w:rsidRDefault="00AD4869" w:rsidP="00F90830">
      <w:pPr>
        <w:spacing w:line="280" w:lineRule="exact"/>
        <w:rPr>
          <w:rFonts w:cs="Times New Roman"/>
        </w:rPr>
      </w:pPr>
    </w:p>
    <w:sectPr w:rsidR="00AD4869" w:rsidRPr="00F90830" w:rsidSect="009731E3">
      <w:headerReference w:type="default" r:id="rId6"/>
      <w:pgSz w:w="11906" w:h="16838"/>
      <w:pgMar w:top="567" w:right="707" w:bottom="567" w:left="56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D07" w:rsidRDefault="006A1D07" w:rsidP="006A1D07">
      <w:r>
        <w:separator/>
      </w:r>
    </w:p>
  </w:endnote>
  <w:endnote w:type="continuationSeparator" w:id="0">
    <w:p w:rsidR="006A1D07" w:rsidRDefault="006A1D07" w:rsidP="006A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D07" w:rsidRDefault="006A1D07" w:rsidP="006A1D07">
      <w:r>
        <w:separator/>
      </w:r>
    </w:p>
  </w:footnote>
  <w:footnote w:type="continuationSeparator" w:id="0">
    <w:p w:rsidR="006A1D07" w:rsidRDefault="006A1D07" w:rsidP="006A1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07" w:rsidRPr="003E4052" w:rsidRDefault="006A1D07" w:rsidP="00B2043D">
    <w:pPr>
      <w:spacing w:line="240" w:lineRule="exact"/>
      <w:jc w:val="center"/>
      <w:rPr>
        <w:bCs/>
      </w:rPr>
    </w:pPr>
    <w:r w:rsidRPr="003E4052">
      <w:rPr>
        <w:bCs/>
      </w:rPr>
      <w:t>PARTIE II</w:t>
    </w:r>
    <w:r>
      <w:rPr>
        <w:bCs/>
      </w:rPr>
      <w:t>I</w:t>
    </w:r>
    <w:r w:rsidRPr="003E4052">
      <w:rPr>
        <w:bCs/>
      </w:rPr>
      <w:t xml:space="preserve"> - SOMMAIRE</w:t>
    </w:r>
  </w:p>
  <w:p w:rsidR="006A1D07" w:rsidRDefault="006A1D07" w:rsidP="00B2043D">
    <w:pPr>
      <w:spacing w:line="240" w:lineRule="exact"/>
      <w:jc w:val="center"/>
      <w:rPr>
        <w:bCs/>
      </w:rPr>
    </w:pPr>
    <w:r>
      <w:rPr>
        <w:bCs/>
      </w:rPr>
      <w:t>ARRETES REGLEMENTAIRES</w:t>
    </w:r>
  </w:p>
  <w:p w:rsidR="009731E3" w:rsidRPr="008E6D49" w:rsidRDefault="00254501" w:rsidP="00B2043D">
    <w:pPr>
      <w:spacing w:line="240" w:lineRule="exact"/>
      <w:jc w:val="center"/>
      <w:rPr>
        <w:bCs/>
      </w:rPr>
    </w:pPr>
    <w:r>
      <w:rPr>
        <w:bCs/>
      </w:rPr>
      <w:t>AOUT – SEPTEMBRE 2018</w:t>
    </w:r>
  </w:p>
  <w:p w:rsidR="006A1D07" w:rsidRDefault="006A1D0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D07"/>
    <w:rsid w:val="000123A4"/>
    <w:rsid w:val="00254501"/>
    <w:rsid w:val="005A2EB9"/>
    <w:rsid w:val="006A1D07"/>
    <w:rsid w:val="009731E3"/>
    <w:rsid w:val="00AD4869"/>
    <w:rsid w:val="00B2043D"/>
    <w:rsid w:val="00CE4129"/>
    <w:rsid w:val="00EE262E"/>
    <w:rsid w:val="00F908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6003"/>
  <w15:chartTrackingRefBased/>
  <w15:docId w15:val="{8222988C-07DA-4E2E-9F57-49370612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D07"/>
    <w:pPr>
      <w:suppressAutoHyphens/>
      <w:spacing w:after="0" w:line="240" w:lineRule="auto"/>
    </w:pPr>
    <w:rPr>
      <w:rFonts w:ascii="Times New Roman" w:eastAsia="SimSun" w:hAnsi="Times New Roman" w:cs="Lucida San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A1D07"/>
    <w:pPr>
      <w:tabs>
        <w:tab w:val="center" w:pos="4536"/>
        <w:tab w:val="right" w:pos="9072"/>
      </w:tabs>
    </w:pPr>
  </w:style>
  <w:style w:type="character" w:customStyle="1" w:styleId="En-tteCar">
    <w:name w:val="En-tête Car"/>
    <w:basedOn w:val="Policepardfaut"/>
    <w:link w:val="En-tte"/>
    <w:uiPriority w:val="99"/>
    <w:rsid w:val="006A1D07"/>
    <w:rPr>
      <w:rFonts w:ascii="Times New Roman" w:eastAsia="SimSun" w:hAnsi="Times New Roman" w:cs="Lucida Sans"/>
      <w:sz w:val="24"/>
      <w:szCs w:val="24"/>
      <w:lang w:eastAsia="fr-FR"/>
    </w:rPr>
  </w:style>
  <w:style w:type="paragraph" w:styleId="Pieddepage">
    <w:name w:val="footer"/>
    <w:basedOn w:val="Normal"/>
    <w:link w:val="PieddepageCar"/>
    <w:uiPriority w:val="99"/>
    <w:unhideWhenUsed/>
    <w:rsid w:val="006A1D07"/>
    <w:pPr>
      <w:tabs>
        <w:tab w:val="center" w:pos="4536"/>
        <w:tab w:val="right" w:pos="9072"/>
      </w:tabs>
    </w:pPr>
  </w:style>
  <w:style w:type="character" w:customStyle="1" w:styleId="PieddepageCar">
    <w:name w:val="Pied de page Car"/>
    <w:basedOn w:val="Policepardfaut"/>
    <w:link w:val="Pieddepage"/>
    <w:uiPriority w:val="99"/>
    <w:rsid w:val="006A1D07"/>
    <w:rPr>
      <w:rFonts w:ascii="Times New Roman" w:eastAsia="SimSun" w:hAnsi="Times New Roman" w:cs="Lucida Sans"/>
      <w:sz w:val="24"/>
      <w:szCs w:val="24"/>
      <w:lang w:eastAsia="fr-FR"/>
    </w:rPr>
  </w:style>
  <w:style w:type="paragraph" w:styleId="Textedebulles">
    <w:name w:val="Balloon Text"/>
    <w:basedOn w:val="Normal"/>
    <w:link w:val="TextedebullesCar"/>
    <w:uiPriority w:val="99"/>
    <w:semiHidden/>
    <w:unhideWhenUsed/>
    <w:rsid w:val="006A1D07"/>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D07"/>
    <w:rPr>
      <w:rFonts w:ascii="Segoe UI" w:eastAsia="SimSu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564</Words>
  <Characters>3104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MMM</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nadège</dc:creator>
  <cp:keywords/>
  <dc:description/>
  <cp:lastModifiedBy>PEREZ nadège</cp:lastModifiedBy>
  <cp:revision>7</cp:revision>
  <cp:lastPrinted>2019-01-25T15:03:00Z</cp:lastPrinted>
  <dcterms:created xsi:type="dcterms:W3CDTF">2018-08-28T08:58:00Z</dcterms:created>
  <dcterms:modified xsi:type="dcterms:W3CDTF">2019-01-25T15:03:00Z</dcterms:modified>
</cp:coreProperties>
</file>